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001-41687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BITDEER TECHNOLOGIES GROUP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08 Kallang Avenue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Aperia tower 1, #09-03/04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339509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460"/>
        <w:spacing w:after="0" w:line="207" w:lineRule="exact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635000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US$40,000,000 SHARE REPURCHASE PROGRAM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Bitdeer Technologies Group (the “Company”) has completed its US$20,000,000 share repurchase program approved in February 2025, and its board of directors approved, on May 30, 2025, a new share repurchase program to repurchase up to US$40,000,000 worth of its Class A ordinary shares, effective from May 30, 2025 through May 29, 2026.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auto"/>
          </w:rPr>
          <w:t xml:space="preserve">This current report on Form 6-K is hereby incorporated by reference in the registration statements of the Company on Form F-3 (No. 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333-273905</w:t>
        </w:r>
        <w:r>
          <w:rPr>
            <w:rFonts w:ascii="Times New Roman" w:cs="Times New Roman" w:eastAsia="Times New Roman" w:hAnsi="Times New Roman"/>
            <w:sz w:val="18"/>
            <w:szCs w:val="18"/>
            <w:color w:val="auto"/>
          </w:rPr>
          <w:t xml:space="preserve">, No. 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278027</w:t>
        </w:r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, No.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333-278029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, No.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20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 xml:space="preserve">333-280041 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and No.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21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333-283732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) and Form S-8 (No.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2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 xml:space="preserve">333-272858 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and No.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23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333-275342</w:t>
        </w:r>
      </w:hyperlink>
      <w:hyperlink r:id="rId18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), to the extent not superseded by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documents or reports subsequently filed or furnished.</w:t>
      </w:r>
    </w:p>
    <w:p>
      <w:pPr>
        <w:spacing w:after="0" w:line="392" w:lineRule="exact"/>
        <w:rPr>
          <w:rFonts w:ascii="Times New Roman" w:cs="Times New Roman" w:eastAsia="Times New Roman" w:hAnsi="Times New Roman"/>
          <w:sz w:val="18"/>
          <w:szCs w:val="18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33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Bitdeer Technologies Group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Jihan Wu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Jihan Wu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Chairman of the Board and 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30,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24" Type="http://schemas.openxmlformats.org/officeDocument/2006/relationships/image" Target="media/image11.png"/><Relationship Id="rId25" Type="http://schemas.openxmlformats.org/officeDocument/2006/relationships/image" Target="media/image12.png"/><Relationship Id="rId26" Type="http://schemas.openxmlformats.org/officeDocument/2006/relationships/image" Target="media/image13.png"/><Relationship Id="rId18" Type="http://schemas.openxmlformats.org/officeDocument/2006/relationships/hyperlink" Target="https://www.sec.gov/Archives/edgar/data/1899123/000114036124013887/ny20023745x1_f3.htm" TargetMode="External"/><Relationship Id="rId19" Type="http://schemas.openxmlformats.org/officeDocument/2006/relationships/hyperlink" Target="https://www.sec.gov/Archives/edgar/data/1899123/000114036124013888/ny20023745x3_f3.htm" TargetMode="External"/><Relationship Id="rId20" Type="http://schemas.openxmlformats.org/officeDocument/2006/relationships/hyperlink" Target="https://www.sec.gov/Archives/edgar/data/1899123/000114036124029276/ny20030771x1_f3.htm" TargetMode="External"/><Relationship Id="rId21" Type="http://schemas.openxmlformats.org/officeDocument/2006/relationships/hyperlink" Target="https://www.sec.gov/Archives/edgar/data/1899123/000114036124049031/ny20039746x1_f3.htm" TargetMode="External"/><Relationship Id="rId22" Type="http://schemas.openxmlformats.org/officeDocument/2006/relationships/hyperlink" Target="https://www.sec.gov/Archives/edgar/data/1899123/000114036123031108/brhc20054618_s8.htm" TargetMode="External"/><Relationship Id="rId23" Type="http://schemas.openxmlformats.org/officeDocument/2006/relationships/hyperlink" Target="https://www.sec.gov/Archives/edgar/data/1899123/000114036123051570/ef20013751_s8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2025-05-30T06:49:35Z</dcterms:created>
  <dcterms:modified xsi:type="dcterms:W3CDTF">2025-05-30T06:49:35Z</dcterms:modified>
</cp:coreProperties>
</file>