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Golden Navigate Investments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9,193,115.00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9,193,115.00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9,193,115.00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17"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9,193,115 Class A ordinary shares, par value US$0.0000001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directly held by Golden Navigate Investments Limited ("Golden Navigate"). Golden Navigate is a British Virgin Islands company wholly owned by Blessing Surplus Limited, a company incorporated in the British Virgin Islands, which is wholly owned and managed by VISTRA Trust (Hong Kong) Limited as trustee (the "Trustee") of The Zizai Trust, a Hong Kong reserved powers trust (the "Trust"). Mr. Yishuo Hu is the settlor of the Trust and Mr. Hu and his family members are the beneficiaries of the Trust. Under the terms of the Trust, Mr. Hu has the power to direct the Trustee with respect to the retention or disposal of, and the exercise of any voting and other rights attached to the shares held by Golden Navigate in the Issuer. (2) The percentage of Class A ordinary shares beneficially owned is based on a total of 191,152,162 Class A ordinary shares of the Issuer outstanding as of December 31, 2025, as reported in the Issuer's prospectus supplement filed with the Securities and Exchange Commission on February 23, 2026 (Registration No. 333-283732). (3) This Amendment No. 3 is being filed to report a disposition of Class A ordinary shares that resulted in the Reporting Persons' beneficial ownership falling below 5% of the outstanding Class A ordinary shares of the Issuer and therefore constitutes an exit filing for the Reporting Persons.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Yishuo Hu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9,193,115.00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bl>
    <w:p>
      <w:pPr>
        <w:sectPr>
          <w:pgSz w:w="11900" w:h="16917" w:orient="portrait"/>
          <w:cols w:equalWidth="0" w:num="1">
            <w:col w:w="11220"/>
          </w:cols>
          <w:pgMar w:left="320" w:top="111" w:right="359" w:bottom="0" w:gutter="0" w:footer="0" w:header="0"/>
          <w:type w:val="continuous"/>
        </w:sectPr>
      </w:pPr>
    </w:p>
    <w:bookmarkStart w:id="2" w:name="page3"/>
    <w:bookmarkEnd w:id="2"/>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9,193,115.00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9,193,115.00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(4) Represents 9,193,115 Class A ordinary shares, par value US$0.0000001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directly held by Golden Navigate. Golden Navigate is wholly owned and managed by the Trust, for which Mr. Yishuo Hu is the settlor and Mr. Hu and his family members are the beneficiaries. Under the terms of the Trust, Mr. Hu has the power to direct the trustee with respect to the retention or disposal of, and the exercise of any voting and other rights attached to, the shares held by Golden Navigate in the Issuer. (5) The percentage of Class A ordinary shares beneficially owned is based on a total of 191,152,162 Class A ordinary shares of the Issuer outstanding as of December 31, 2025, as reported in the Issuer's prospectus supplement filed with the Securities and Exchange Commission on February 23, 2026 (Registration No. 333-283732). (6) This Amendment No. 3 is being filed to report a disposition of Class A ordinary shares that resulted in the Reporting Persons' beneficial ownership falling below 5% of the outstanding Class A ordinary shares of the Issuer and therefore constitutes an exit filing for the Reporting Persons.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7002" w:orient="portrait"/>
          <w:cols w:equalWidth="0" w:num="1">
            <w:col w:w="11220"/>
          </w:cols>
          <w:pgMar w:left="320" w:top="111"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339509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54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Golden Navigate Investments Limited, and (ii) Yishuo Hu (collectively, the "Reporting Persons").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addresses of the Reporting Persons are: (i) Golden Navigate Investments Limited: 107 West Coast Vale, #30-11,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 126751 (ii) Yishuo Hu: 107 West Coast Vale, #30-11, Singapore 126751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0"/>
        <w:spacing w:after="0" w:line="309" w:lineRule="auto"/>
        <w:rPr>
          <w:sz w:val="20"/>
          <w:szCs w:val="20"/>
          <w:color w:val="auto"/>
        </w:rPr>
      </w:pPr>
      <w:r>
        <w:rPr>
          <w:rFonts w:ascii="Times New Roman" w:cs="Times New Roman" w:eastAsia="Times New Roman" w:hAnsi="Times New Roman"/>
          <w:sz w:val="22"/>
          <w:szCs w:val="22"/>
          <w:color w:val="auto"/>
        </w:rPr>
        <w:t>Golden Navigate Investments Limited: British Virgin Islands Yishuo Hu: Chinese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60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7002" w:orient="portrait"/>
          <w:cols w:equalWidth="0" w:num="2">
            <w:col w:w="660" w:space="300"/>
            <w:col w:w="10260"/>
          </w:cols>
          <w:pgMar w:left="320" w:top="111" w:right="3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53" w:right="399" w:bottom="0" w:gutter="0" w:footer="0" w:header="0"/>
        </w:sectPr>
      </w:pPr>
    </w:p>
    <w:p>
      <w:pPr>
        <w:spacing w:after="0" w:line="33" w:lineRule="exact"/>
        <w:rPr>
          <w:sz w:val="20"/>
          <w:szCs w:val="20"/>
          <w:color w:val="auto"/>
        </w:rPr>
      </w:pPr>
    </w:p>
    <w:p>
      <w:pPr>
        <w:ind w:left="920" w:right="460" w:hanging="912"/>
        <w:spacing w:after="0"/>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Golden Navigate Investments Limited: 9,193,115 class A ordinary shares Yishuo Hu: 9,193,115 class A ordinary shares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Golden Navigate Investments Limited: 4.8% Yishuo Hu: 4.8%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Golden Navigate Investments Limited: 9,193,115 class A ordinary shares Yishuo Hu: 9,193,115 class A 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 Navigate Investments Limited: 0 class A ordinary shares Yishuo Hu: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Golden Navigate Investments Limited: 9,193,115 class A ordinary shares Yishuo Hu: 9,193,115 class A 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 Navigate Investments Limited: 0 class A ordinary shares Yishuo Hu: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Golden Navigate Investments Ltd</w:t>
      </w:r>
    </w:p>
    <w:p>
      <w:pPr>
        <w:sectPr>
          <w:pgSz w:w="11900" w:h="16838" w:orient="portrait"/>
          <w:cols w:equalWidth="0" w:num="1">
            <w:col w:w="11140"/>
          </w:cols>
          <w:pgMar w:left="360" w:top="153" w:right="399" w:bottom="0" w:gutter="0" w:footer="0" w:header="0"/>
          <w:type w:val="continuous"/>
        </w:sectPr>
      </w:pPr>
    </w:p>
    <w:bookmarkStart w:id="4" w:name="page5"/>
    <w:bookmarkEnd w:id="4"/>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Yishuo Hu</w:t>
      </w:r>
    </w:p>
    <w:p>
      <w:pPr>
        <w:spacing w:after="0" w:line="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Name/Title: Yishuo Hu/Director</w:t>
      </w:r>
    </w:p>
    <w:p>
      <w:pPr>
        <w:spacing w:after="0" w:line="56"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Yishuo Hu</w:t>
      </w:r>
    </w:p>
    <w:p>
      <w:pPr>
        <w:spacing w:after="0" w:line="152"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Yishuo Hu</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Yishuo Hu</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08"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 * Filed herewith</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April 2,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Golden Navigate Investments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Yishuo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Yishuo Hu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Yishuo Hu</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Yishuo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2026-04-02T15:11:21Z</dcterms:created>
  <dcterms:modified xsi:type="dcterms:W3CDTF">2026-04-02T15:11:21Z</dcterms:modified>
</cp:coreProperties>
</file>